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2B" w:rsidRPr="004C0A2B" w:rsidRDefault="004C0A2B" w:rsidP="004C0A2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</w:pPr>
      <w:r w:rsidRPr="004C0A2B">
        <w:rPr>
          <w:rFonts w:ascii="Arial" w:eastAsia="Times New Roman" w:hAnsi="Arial" w:cs="Arial"/>
          <w:b/>
          <w:bCs/>
          <w:color w:val="000000"/>
          <w:kern w:val="36"/>
          <w:sz w:val="42"/>
          <w:szCs w:val="42"/>
          <w:lang w:eastAsia="ru-RU"/>
        </w:rPr>
        <w:t>Расписание ЕГЭ 2023</w:t>
      </w:r>
    </w:p>
    <w:p w:rsidR="004C0A2B" w:rsidRPr="004C0A2B" w:rsidRDefault="004C0A2B" w:rsidP="004C0A2B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hyperlink r:id="rId5" w:history="1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4C0A2B" w:rsidRPr="004C0A2B" w:rsidRDefault="004C0A2B" w:rsidP="004C0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0A2B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Утверждённое расписание на 2023 год.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Приказ Министерства просвещения Российской Федерации, Федеральной службы по надзору в сфере образования и науки от 16.11.2022 №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</w:t>
      </w:r>
      <w:proofErr w:type="gramStart"/>
      <w:r w:rsidRPr="004C0A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Зарегистрирован 14.12.2022 № 71521: </w:t>
      </w:r>
      <w:hyperlink r:id="rId6" w:history="1">
        <w:r w:rsidRPr="004C0A2B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989-1143.pdf</w:t>
        </w:r>
      </w:hyperlink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bookmarkStart w:id="0" w:name="_GoBack"/>
      <w:bookmarkEnd w:id="0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>Приказ Министерства просвещения Российской Федерации, Федеральной службы по надзору в сфере образования и науки от 14.04.2023 № 269/615 "О внесении изменения в подпункт 1.1 пункта 1 приказа Министерства просвещения Российской Федерации и Федеральной службы по надзору в сфере образования и науки от 16 ноября 2022 г. № 989/1143 "Об утверждении единого расписания и продолжительности проведения</w:t>
      </w:r>
      <w:proofErr w:type="gramEnd"/>
      <w:r w:rsidRPr="004C0A2B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ru-RU"/>
        </w:rPr>
        <w:t xml:space="preserve"> единого государственного экзамена по каждому учебному предмету, требований к использованию средств обучения и воспитания при его проведении в 2023 году". Зарегистрирован 04.05.2023 №73223: </w:t>
      </w:r>
      <w:hyperlink r:id="rId7" w:history="1">
        <w:r w:rsidRPr="004C0A2B">
          <w:rPr>
            <w:rFonts w:ascii="Arial" w:eastAsia="Times New Roman" w:hAnsi="Arial" w:cs="Arial"/>
            <w:color w:val="3763C2"/>
            <w:sz w:val="20"/>
            <w:szCs w:val="20"/>
            <w:bdr w:val="none" w:sz="0" w:space="0" w:color="auto" w:frame="1"/>
            <w:lang w:eastAsia="ru-RU"/>
          </w:rPr>
          <w:t>269-615.pdf</w:t>
        </w:r>
      </w:hyperlink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Основной период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4"/>
        <w:gridCol w:w="7021"/>
      </w:tblGrid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мая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география, литература, химия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базового уровня, математика профильного уровня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физика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июня (четверг)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(за исключением раздела "Говорение"), биология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июня (пятница)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 (суббота)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языки (раздел "Говорение")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июня (понедельник)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C0A2B" w:rsidRPr="004C0A2B" w:rsidTr="004C0A2B">
        <w:trPr>
          <w:tblCellSpacing w:w="0" w:type="dxa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июня (вторник)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C0A2B" w:rsidRPr="004C0A2B" w:rsidRDefault="004C0A2B" w:rsidP="004C0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</w:tbl>
    <w:p w:rsidR="004C0A2B" w:rsidRPr="004C0A2B" w:rsidRDefault="004C0A2B" w:rsidP="004C0A2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22 июня (четверг) — русский язык;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июня (пятница) — география, литература, иностранные языки (английский, французский, немецкий, испанский, китайский) (раздел «Говорение»);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26 июня (понедельник) — математика базового уровня, математика профильного уровня;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27 июня (вторник) — иностранные языки (английский, французский, немецкий, 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испанский, китайский) (за исключением раздела «Говорение»), биология, информатика и информационно-коммуникационные технологии (ИКТ);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 июня (среда) — обществознание, химия;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29 июня (четверг) — история, физика;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 июля (суббота) — по всем учебным предметам.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Досрочный период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20 марта (понедельник) — география, литература;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23 марта (четверг) — русский язык;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27 марта (понедельник) — ЕГЭ по математике базового уровня, ЕГЭ по математике профильного уровня;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30 марта (четверг) — иностранные языки (английский, французский, немецкий, испанский, китайский) (за исключением раздела «Говорение»), биология, физика;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 апреля (понедельник) — иностранные языки (английский, французский, немецкий, испанский, китайский) (раздел «Говорение»);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 апреля (четверг) — обществознание, информатика и информационно-коммуникационные технологии (ИКТ);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10 апреля (понедельник) — история, химия.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Резервные дни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апреля (среда) — география, химия, информатика и информационно-коммуникационные технологии (ИКТ), иностранные языки (английский, французский, немецкий, испанский, китайский) (раздел «Говорение»), история;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14 апреля (пятница) — иностранные языки (английский, французский, немецкий, испанский, китайский) (за исключением раздела «Говорение»), литература, физика, обществознание, биология;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17 апреля (понедельник) — русский язык;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19 апреля (среда) — ЕГЭ по математике профильного уровня;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Дополнительный период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6 сентября (среда) — русский язык;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12 сентября (вторник) — ЕГЭ по математике базового уровня.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Для выпускников прошлых лет ЕГЭ проводится в досрочный период и (или) в резервные сроки основного периода проведения ЕГЭ.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ЕГЭ по всем учебным предметам начинается в 10.00 по местному времени.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ЕГЭ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 профильного уровня, физике, литературе, информатике и информационно-коммуникационным технологиям (ИКТ), биологии составляет 3 часа 55 минут (235 минут); по русскому языку, химии, обществознанию, истории — 3 часа 30 минут (210 минут); по иностранным языкам (английский, французский, немецкий, испанский) (за исключением раздела «Говорение») — 3 часа 10 минут (190 минут);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ЕГЭ по математике базового уровня, географии, иностранному языку (китайский) 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(за исключением раздела «Говорение») — 3 часа (180 минут); по иностранным языкам (английский, французский, немецкий, испанский) (раздел «Говорение») — 17 минут; по иностранному языку (китайский) (раздел «Говорение») — 14 минут.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Допускается использование участниками экзаменов следующих средств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математике — линейка, не содержащая справочной информации (далее — линейка), для построения чертежей и рисунков;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по физике — линейка для построения графиков, оптических и электрических схем; </w:t>
      </w:r>
      <w:proofErr w:type="gram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), а также не осуществляющий функций средства связи, хранилища базы данных и не имеющий доступ к сетям передачи данных (в том числе к информационно-телекоммуникационной сети «Интернет») (далее — непрограммируемый калькулятор);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химии — непрограммируемый калькулятор;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географии — линейка для измерения расстояний по топографической карте; транспортир, не содержащий справочной информации, для определения азимутов по топографической карте; непрограммируемый калькулятор;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Аудирование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» КИМ ЕГЭ; компьютерная техника, не имеющая доступ к информационно-телекоммуникационной сети «Интернет»; </w:t>
      </w:r>
      <w:proofErr w:type="spellStart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аудиогарнитура</w:t>
      </w:r>
      <w:proofErr w:type="spell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выполнения заданий раздела «Говорение» КИМ ЕГЭ;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информатике и информационно-коммуникационным технологиям (ИКТ) — компьютерная техника, не имеющая доступ к информационно-телекоммуникационной сети «Интернет»;</w:t>
      </w:r>
      <w:proofErr w:type="gramEnd"/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по литературе — орфографический словарь, позволяющий устанавливать нормативное написание слов и определять значения лексической единицы.</w:t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C0A2B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 день проведения ЕГЭ на средствах обучения и воспитания не допускается делать пометки, относящиеся к содержанию заданий КИМ ЕГЭ по учебным предметам.</w:t>
      </w:r>
    </w:p>
    <w:p w:rsidR="004C0A2B" w:rsidRPr="004C0A2B" w:rsidRDefault="004C0A2B" w:rsidP="004C0A2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0A2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C0A2B" w:rsidRPr="004C0A2B" w:rsidRDefault="004C0A2B" w:rsidP="004C0A2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C0A2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10EA4" w:rsidRDefault="00210EA4"/>
    <w:sectPr w:rsidR="0021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ADC"/>
    <w:rsid w:val="00135ADC"/>
    <w:rsid w:val="00210EA4"/>
    <w:rsid w:val="004C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6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799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0447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4ege.ru/index.php?do=download&amp;id=2174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0159" TargetMode="External"/><Relationship Id="rId5" Type="http://schemas.openxmlformats.org/officeDocument/2006/relationships/hyperlink" Target="https://4ege.ru/novosti-eg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979</Words>
  <Characters>5582</Characters>
  <Application>Microsoft Office Word</Application>
  <DocSecurity>0</DocSecurity>
  <Lines>46</Lines>
  <Paragraphs>13</Paragraphs>
  <ScaleCrop>false</ScaleCrop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2023-05-19T10:38:00Z</dcterms:created>
  <dcterms:modified xsi:type="dcterms:W3CDTF">2023-05-19T10:39:00Z</dcterms:modified>
</cp:coreProperties>
</file>